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F66A" w14:textId="77777777" w:rsidR="00DC3438" w:rsidRDefault="00732C03">
      <w:pPr>
        <w:ind w:left="-270" w:firstLine="270"/>
        <w:rPr>
          <w:sz w:val="22"/>
          <w:szCs w:val="22"/>
        </w:rPr>
      </w:pPr>
      <w:r>
        <w:rPr>
          <w:sz w:val="22"/>
          <w:szCs w:val="22"/>
        </w:rPr>
        <w:t xml:space="preserve"> </w:t>
      </w:r>
    </w:p>
    <w:p w14:paraId="411A169A" w14:textId="77777777" w:rsidR="00DC3438" w:rsidRDefault="00732C03">
      <w:pPr>
        <w:jc w:val="right"/>
        <w:rPr>
          <w:b/>
          <w:color w:val="000000"/>
          <w:sz w:val="22"/>
          <w:szCs w:val="22"/>
        </w:rPr>
      </w:pPr>
      <w:r>
        <w:rPr>
          <w:b/>
          <w:color w:val="000000"/>
          <w:sz w:val="22"/>
          <w:szCs w:val="22"/>
        </w:rPr>
        <w:t>    </w:t>
      </w:r>
    </w:p>
    <w:p w14:paraId="20E1E079" w14:textId="77777777" w:rsidR="00DC3438" w:rsidRDefault="00DC3438">
      <w:pPr>
        <w:jc w:val="right"/>
        <w:rPr>
          <w:b/>
          <w:color w:val="000000"/>
          <w:sz w:val="22"/>
          <w:szCs w:val="22"/>
        </w:rPr>
      </w:pPr>
    </w:p>
    <w:p w14:paraId="146D4339" w14:textId="77777777" w:rsidR="00DC3438" w:rsidRDefault="00732C03">
      <w:pPr>
        <w:jc w:val="right"/>
        <w:rPr>
          <w:b/>
          <w:color w:val="000000"/>
          <w:sz w:val="22"/>
          <w:szCs w:val="22"/>
        </w:rPr>
      </w:pPr>
      <w:r>
        <w:rPr>
          <w:b/>
          <w:color w:val="000000"/>
          <w:sz w:val="22"/>
          <w:szCs w:val="22"/>
        </w:rPr>
        <w:t>   COMMUNIQUE DE PRESSE</w:t>
      </w:r>
    </w:p>
    <w:p w14:paraId="3EB89D33" w14:textId="0BC6973E" w:rsidR="00DC3438" w:rsidRDefault="00732C03">
      <w:pPr>
        <w:jc w:val="right"/>
        <w:rPr>
          <w:b/>
          <w:color w:val="000000"/>
          <w:sz w:val="22"/>
          <w:szCs w:val="22"/>
        </w:rPr>
      </w:pPr>
      <w:r>
        <w:rPr>
          <w:b/>
          <w:color w:val="000000"/>
          <w:sz w:val="22"/>
          <w:szCs w:val="22"/>
        </w:rPr>
        <w:t xml:space="preserve">Paris – le </w:t>
      </w:r>
      <w:r w:rsidR="00E63FEB">
        <w:rPr>
          <w:b/>
          <w:color w:val="000000"/>
          <w:sz w:val="22"/>
          <w:szCs w:val="22"/>
        </w:rPr>
        <w:t>07 Juillet</w:t>
      </w:r>
      <w:r>
        <w:rPr>
          <w:b/>
          <w:color w:val="000000"/>
          <w:sz w:val="22"/>
          <w:szCs w:val="22"/>
        </w:rPr>
        <w:t xml:space="preserve"> 2020</w:t>
      </w:r>
    </w:p>
    <w:p w14:paraId="4B738FE8" w14:textId="77777777" w:rsidR="00DC3438" w:rsidRDefault="00DC3438">
      <w:pPr>
        <w:jc w:val="right"/>
        <w:rPr>
          <w:b/>
          <w:sz w:val="22"/>
          <w:szCs w:val="22"/>
        </w:rPr>
      </w:pPr>
    </w:p>
    <w:p w14:paraId="2B64A414" w14:textId="77777777" w:rsidR="00DC3438" w:rsidRDefault="00732C03">
      <w:pPr>
        <w:jc w:val="center"/>
        <w:rPr>
          <w:b/>
          <w:color w:val="000000"/>
          <w:sz w:val="22"/>
          <w:szCs w:val="22"/>
        </w:rPr>
      </w:pPr>
      <w:r>
        <w:rPr>
          <w:b/>
          <w:color w:val="000000"/>
          <w:sz w:val="28"/>
          <w:szCs w:val="28"/>
        </w:rPr>
        <w:t xml:space="preserve">  </w:t>
      </w:r>
      <w:r>
        <w:rPr>
          <w:b/>
          <w:color w:val="000000"/>
          <w:sz w:val="28"/>
          <w:szCs w:val="28"/>
        </w:rPr>
        <w:br/>
      </w:r>
      <w:r>
        <w:rPr>
          <w:b/>
          <w:color w:val="000000"/>
          <w:sz w:val="32"/>
          <w:szCs w:val="32"/>
        </w:rPr>
        <w:t>Centreon e</w:t>
      </w:r>
      <w:r>
        <w:rPr>
          <w:b/>
          <w:sz w:val="32"/>
          <w:szCs w:val="32"/>
        </w:rPr>
        <w:t>st élu N°1 du cloud monitoring par les utilisateurs</w:t>
      </w:r>
      <w:r>
        <w:rPr>
          <w:b/>
          <w:sz w:val="32"/>
          <w:szCs w:val="32"/>
        </w:rPr>
        <w:br/>
      </w:r>
    </w:p>
    <w:p w14:paraId="4EF76337" w14:textId="77777777" w:rsidR="00DC3438" w:rsidRDefault="00732C03">
      <w:pPr>
        <w:jc w:val="center"/>
        <w:rPr>
          <w:rFonts w:ascii="Roboto" w:eastAsia="Roboto" w:hAnsi="Roboto" w:cs="Roboto"/>
          <w:color w:val="3C4043"/>
          <w:highlight w:val="white"/>
        </w:rPr>
      </w:pPr>
      <w:r>
        <w:rPr>
          <w:rFonts w:ascii="Roboto" w:eastAsia="Roboto" w:hAnsi="Roboto" w:cs="Roboto"/>
          <w:i/>
          <w:color w:val="3C4043"/>
          <w:highlight w:val="white"/>
        </w:rPr>
        <w:t xml:space="preserve">IT Central Station, G2, Gartner Peer Insight, Champion 2020 Pôle </w:t>
      </w:r>
      <w:proofErr w:type="spellStart"/>
      <w:r>
        <w:rPr>
          <w:rFonts w:ascii="Roboto" w:eastAsia="Roboto" w:hAnsi="Roboto" w:cs="Roboto"/>
          <w:i/>
          <w:color w:val="3C4043"/>
          <w:highlight w:val="white"/>
        </w:rPr>
        <w:t>Systematic</w:t>
      </w:r>
      <w:proofErr w:type="spellEnd"/>
      <w:r>
        <w:rPr>
          <w:rFonts w:ascii="Roboto" w:eastAsia="Roboto" w:hAnsi="Roboto" w:cs="Roboto"/>
          <w:i/>
          <w:color w:val="3C4043"/>
          <w:highlight w:val="white"/>
        </w:rPr>
        <w:t>, Champions de la croissance Les Echos : Centreon accumule les distinctions au premier semestre 2020.</w:t>
      </w:r>
      <w:r>
        <w:rPr>
          <w:rFonts w:ascii="Roboto" w:eastAsia="Roboto" w:hAnsi="Roboto" w:cs="Roboto"/>
          <w:color w:val="3C4043"/>
          <w:highlight w:val="white"/>
        </w:rPr>
        <w:t xml:space="preserve"> </w:t>
      </w:r>
    </w:p>
    <w:p w14:paraId="03A6078E" w14:textId="77777777" w:rsidR="00DC3438" w:rsidRDefault="00DC3438">
      <w:pPr>
        <w:jc w:val="center"/>
        <w:rPr>
          <w:rFonts w:ascii="Roboto" w:eastAsia="Roboto" w:hAnsi="Roboto" w:cs="Roboto"/>
          <w:color w:val="3C4043"/>
          <w:highlight w:val="white"/>
        </w:rPr>
      </w:pPr>
    </w:p>
    <w:p w14:paraId="137C8C82" w14:textId="77777777" w:rsidR="00DC3438" w:rsidRDefault="00DC3438">
      <w:pPr>
        <w:jc w:val="both"/>
        <w:rPr>
          <w:sz w:val="22"/>
          <w:szCs w:val="22"/>
        </w:rPr>
      </w:pPr>
    </w:p>
    <w:p w14:paraId="2C271A5D" w14:textId="62766898" w:rsidR="00DC3438" w:rsidRDefault="00732C03">
      <w:pPr>
        <w:jc w:val="both"/>
        <w:rPr>
          <w:sz w:val="22"/>
          <w:szCs w:val="22"/>
        </w:rPr>
      </w:pPr>
      <w:r>
        <w:rPr>
          <w:b/>
          <w:sz w:val="22"/>
          <w:szCs w:val="22"/>
        </w:rPr>
        <w:t xml:space="preserve">Paris – Toronto le </w:t>
      </w:r>
      <w:r w:rsidR="00E63FEB">
        <w:rPr>
          <w:b/>
          <w:sz w:val="22"/>
          <w:szCs w:val="22"/>
        </w:rPr>
        <w:t>07 Juillet</w:t>
      </w:r>
      <w:r>
        <w:rPr>
          <w:b/>
          <w:sz w:val="22"/>
          <w:szCs w:val="22"/>
        </w:rPr>
        <w:t xml:space="preserve"> 2020</w:t>
      </w:r>
      <w:r>
        <w:rPr>
          <w:sz w:val="22"/>
          <w:szCs w:val="22"/>
        </w:rPr>
        <w:t>. Centreon, partenaire de confiance pour l’ex</w:t>
      </w:r>
      <w:r>
        <w:rPr>
          <w:sz w:val="22"/>
          <w:szCs w:val="22"/>
        </w:rPr>
        <w:t xml:space="preserve">cellence opérationnelle des systèmes d’information, est fier d’annoncer son classement en tant que </w:t>
      </w:r>
      <w:r>
        <w:rPr>
          <w:b/>
          <w:sz w:val="22"/>
          <w:szCs w:val="22"/>
        </w:rPr>
        <w:t>N°1 pour ses capacités de Cloud Monitoring sur le portail indépendant de classement des logiciels : IT Central Station</w:t>
      </w:r>
      <w:r>
        <w:rPr>
          <w:sz w:val="22"/>
          <w:szCs w:val="22"/>
        </w:rPr>
        <w:t xml:space="preserve">. </w:t>
      </w:r>
    </w:p>
    <w:p w14:paraId="732B3208" w14:textId="77777777" w:rsidR="00DC3438" w:rsidRDefault="00DC3438">
      <w:pPr>
        <w:jc w:val="both"/>
        <w:rPr>
          <w:sz w:val="22"/>
          <w:szCs w:val="22"/>
        </w:rPr>
      </w:pPr>
    </w:p>
    <w:p w14:paraId="5B2B4B59" w14:textId="77777777" w:rsidR="00DC3438" w:rsidRDefault="00732C03">
      <w:pPr>
        <w:jc w:val="both"/>
        <w:rPr>
          <w:b/>
          <w:sz w:val="22"/>
          <w:szCs w:val="22"/>
        </w:rPr>
      </w:pPr>
      <w:r>
        <w:rPr>
          <w:sz w:val="22"/>
          <w:szCs w:val="22"/>
        </w:rPr>
        <w:t>IT Central Station est une platefor</w:t>
      </w:r>
      <w:r>
        <w:rPr>
          <w:sz w:val="22"/>
          <w:szCs w:val="22"/>
        </w:rPr>
        <w:t>me participative qui aide les décideurs technologiques mondiaux à s’interconnecter avec leurs pairs et d’autres experts indépendants. Le leader Français de la supervision des systèmes d’information est également troisième dans la catégorie « IT Infrastruct</w:t>
      </w:r>
      <w:r>
        <w:rPr>
          <w:sz w:val="22"/>
          <w:szCs w:val="22"/>
        </w:rPr>
        <w:t xml:space="preserve">ure Monitoring » et dans la catégorie « Network monitoring ». </w:t>
      </w:r>
      <w:r>
        <w:rPr>
          <w:b/>
          <w:sz w:val="22"/>
          <w:szCs w:val="22"/>
        </w:rPr>
        <w:t xml:space="preserve">Centreon obtient une note générale de 4,4/5. </w:t>
      </w:r>
    </w:p>
    <w:p w14:paraId="26F68BA5" w14:textId="77777777" w:rsidR="00DC3438" w:rsidRDefault="00DC3438">
      <w:pPr>
        <w:jc w:val="both"/>
        <w:rPr>
          <w:b/>
          <w:sz w:val="22"/>
          <w:szCs w:val="22"/>
        </w:rPr>
      </w:pPr>
    </w:p>
    <w:p w14:paraId="5B580B83" w14:textId="77777777" w:rsidR="00DC3438" w:rsidRDefault="00732C03">
      <w:pPr>
        <w:jc w:val="both"/>
        <w:rPr>
          <w:sz w:val="22"/>
          <w:szCs w:val="22"/>
        </w:rPr>
      </w:pPr>
      <w:r>
        <w:rPr>
          <w:b/>
          <w:sz w:val="22"/>
          <w:szCs w:val="22"/>
        </w:rPr>
        <w:t>Sur les autres portails d'évaluation fait par des utilisateurs, Centreon obtient toujours des scores élevés parmi les meilleurs du marché </w:t>
      </w:r>
      <w:r>
        <w:rPr>
          <w:sz w:val="22"/>
          <w:szCs w:val="22"/>
        </w:rPr>
        <w:t>et souven</w:t>
      </w:r>
      <w:r>
        <w:rPr>
          <w:sz w:val="22"/>
          <w:szCs w:val="22"/>
        </w:rPr>
        <w:t xml:space="preserve">t supérieurs à ceux de la concurrence. </w:t>
      </w:r>
    </w:p>
    <w:p w14:paraId="5BBE80DF" w14:textId="77777777" w:rsidR="00DC3438" w:rsidRDefault="00732C03">
      <w:pPr>
        <w:numPr>
          <w:ilvl w:val="0"/>
          <w:numId w:val="1"/>
        </w:numPr>
        <w:jc w:val="both"/>
        <w:rPr>
          <w:sz w:val="22"/>
          <w:szCs w:val="22"/>
        </w:rPr>
      </w:pPr>
      <w:r>
        <w:rPr>
          <w:b/>
          <w:sz w:val="22"/>
          <w:szCs w:val="22"/>
        </w:rPr>
        <w:t xml:space="preserve">4.8/ 5 dans le classement du G2 </w:t>
      </w:r>
      <w:proofErr w:type="spellStart"/>
      <w:r>
        <w:rPr>
          <w:b/>
          <w:sz w:val="22"/>
          <w:szCs w:val="22"/>
        </w:rPr>
        <w:t>Crowd</w:t>
      </w:r>
      <w:proofErr w:type="spellEnd"/>
      <w:r>
        <w:rPr>
          <w:sz w:val="22"/>
          <w:szCs w:val="22"/>
        </w:rPr>
        <w:t xml:space="preserve">. Ce classement compare les meilleurs logiciels et services commerciaux grâce à l’avis des utilisateurs. </w:t>
      </w:r>
    </w:p>
    <w:p w14:paraId="3662D483" w14:textId="77777777" w:rsidR="00DC3438" w:rsidRDefault="00732C03">
      <w:pPr>
        <w:numPr>
          <w:ilvl w:val="0"/>
          <w:numId w:val="1"/>
        </w:numPr>
        <w:jc w:val="both"/>
        <w:rPr>
          <w:sz w:val="22"/>
          <w:szCs w:val="22"/>
        </w:rPr>
      </w:pPr>
      <w:r>
        <w:rPr>
          <w:b/>
          <w:sz w:val="22"/>
          <w:szCs w:val="22"/>
        </w:rPr>
        <w:t>4.6/ 5 pour le Gartner Peer Insight</w:t>
      </w:r>
      <w:r>
        <w:rPr>
          <w:sz w:val="22"/>
          <w:szCs w:val="22"/>
        </w:rPr>
        <w:t>. Gartner propose des avis d’utilisate</w:t>
      </w:r>
      <w:r>
        <w:rPr>
          <w:sz w:val="22"/>
          <w:szCs w:val="22"/>
        </w:rPr>
        <w:t xml:space="preserve">urs rigoureusement vérifiés. </w:t>
      </w:r>
    </w:p>
    <w:p w14:paraId="087F75D7" w14:textId="77777777" w:rsidR="00DC3438" w:rsidRDefault="00DC3438">
      <w:pPr>
        <w:jc w:val="both"/>
        <w:rPr>
          <w:sz w:val="22"/>
          <w:szCs w:val="22"/>
        </w:rPr>
      </w:pPr>
    </w:p>
    <w:p w14:paraId="1CD88130" w14:textId="77777777" w:rsidR="00DC3438" w:rsidRDefault="00732C03">
      <w:pPr>
        <w:jc w:val="both"/>
        <w:rPr>
          <w:sz w:val="22"/>
          <w:szCs w:val="22"/>
        </w:rPr>
      </w:pPr>
      <w:r>
        <w:rPr>
          <w:b/>
          <w:sz w:val="22"/>
          <w:szCs w:val="22"/>
        </w:rPr>
        <w:t xml:space="preserve">Centreon est en outre et pour la deuxième année consécutive au palmarès des champions de la croissance 2020 des Echos. </w:t>
      </w:r>
      <w:r>
        <w:rPr>
          <w:sz w:val="22"/>
          <w:szCs w:val="22"/>
        </w:rPr>
        <w:t xml:space="preserve">Ce classement réalisé depuis quatre ans par les Echos en partenariat avec </w:t>
      </w:r>
      <w:proofErr w:type="spellStart"/>
      <w:r>
        <w:rPr>
          <w:sz w:val="22"/>
          <w:szCs w:val="22"/>
        </w:rPr>
        <w:t>Statista</w:t>
      </w:r>
      <w:proofErr w:type="spellEnd"/>
      <w:r>
        <w:rPr>
          <w:sz w:val="22"/>
          <w:szCs w:val="22"/>
        </w:rPr>
        <w:t xml:space="preserve"> met à l’honneur les 500</w:t>
      </w:r>
      <w:r>
        <w:rPr>
          <w:sz w:val="22"/>
          <w:szCs w:val="22"/>
        </w:rPr>
        <w:t xml:space="preserve"> entreprises les plus audacieuses tous secteurs confondus dans toutes les régions de France et à toutes les échelles. Centreon connaît cette année une belle progression au sein de ce classement, en passant de la 304è à la 195è place.</w:t>
      </w:r>
    </w:p>
    <w:p w14:paraId="38E0DE3D" w14:textId="77777777" w:rsidR="00DC3438" w:rsidRDefault="00DC3438">
      <w:pPr>
        <w:jc w:val="both"/>
        <w:rPr>
          <w:sz w:val="22"/>
          <w:szCs w:val="22"/>
        </w:rPr>
      </w:pPr>
    </w:p>
    <w:p w14:paraId="25BA8ECC" w14:textId="77777777" w:rsidR="00DC3438" w:rsidRDefault="00732C03">
      <w:pPr>
        <w:jc w:val="both"/>
        <w:rPr>
          <w:sz w:val="22"/>
          <w:szCs w:val="22"/>
        </w:rPr>
      </w:pPr>
      <w:r>
        <w:rPr>
          <w:b/>
          <w:color w:val="000000"/>
          <w:sz w:val="22"/>
          <w:szCs w:val="22"/>
        </w:rPr>
        <w:t>Centreon a été égalem</w:t>
      </w:r>
      <w:r>
        <w:rPr>
          <w:b/>
          <w:color w:val="000000"/>
          <w:sz w:val="22"/>
          <w:szCs w:val="22"/>
        </w:rPr>
        <w:t xml:space="preserve">ent désigné Champion 2020 par le pôle </w:t>
      </w:r>
      <w:proofErr w:type="spellStart"/>
      <w:r>
        <w:rPr>
          <w:b/>
          <w:color w:val="000000"/>
          <w:sz w:val="22"/>
          <w:szCs w:val="22"/>
        </w:rPr>
        <w:t>Systematic</w:t>
      </w:r>
      <w:proofErr w:type="spellEnd"/>
      <w:r>
        <w:rPr>
          <w:b/>
          <w:color w:val="000000"/>
          <w:sz w:val="22"/>
          <w:szCs w:val="22"/>
        </w:rPr>
        <w:t xml:space="preserve"> Paris-Région</w:t>
      </w:r>
      <w:r>
        <w:rPr>
          <w:color w:val="000000"/>
          <w:sz w:val="22"/>
          <w:szCs w:val="22"/>
        </w:rPr>
        <w:t xml:space="preserve">. </w:t>
      </w:r>
      <w:r>
        <w:rPr>
          <w:sz w:val="22"/>
          <w:szCs w:val="22"/>
        </w:rPr>
        <w:t>Ce label distingue une sélection de PME innovantes, membres actifs du Pôle, qui se démarquent par leur solide croissance. Parmi les critères étudiés : leur potentiel d’innovation, leur croissance régulière, leur développement à l’international et l’ambitio</w:t>
      </w:r>
      <w:r>
        <w:rPr>
          <w:sz w:val="22"/>
          <w:szCs w:val="22"/>
        </w:rPr>
        <w:t xml:space="preserve">n de leurs dirigeants. </w:t>
      </w:r>
    </w:p>
    <w:p w14:paraId="0104EA46" w14:textId="77777777" w:rsidR="00DC3438" w:rsidRDefault="00DC3438">
      <w:pPr>
        <w:jc w:val="both"/>
        <w:rPr>
          <w:sz w:val="22"/>
          <w:szCs w:val="22"/>
        </w:rPr>
      </w:pPr>
    </w:p>
    <w:p w14:paraId="349C41D1" w14:textId="77777777" w:rsidR="00DC3438" w:rsidRDefault="00732C03">
      <w:pPr>
        <w:jc w:val="both"/>
        <w:rPr>
          <w:sz w:val="22"/>
          <w:szCs w:val="22"/>
        </w:rPr>
      </w:pPr>
      <w:r>
        <w:rPr>
          <w:b/>
          <w:sz w:val="22"/>
          <w:szCs w:val="22"/>
        </w:rPr>
        <w:t xml:space="preserve">Enfin, Centreon rejoint le mapping </w:t>
      </w:r>
      <w:proofErr w:type="spellStart"/>
      <w:r>
        <w:rPr>
          <w:b/>
          <w:sz w:val="22"/>
          <w:szCs w:val="22"/>
        </w:rPr>
        <w:t>PlayFrance</w:t>
      </w:r>
      <w:proofErr w:type="spellEnd"/>
      <w:r>
        <w:rPr>
          <w:sz w:val="22"/>
          <w:szCs w:val="22"/>
        </w:rPr>
        <w:t xml:space="preserve"> des acteurs du numérique. Ce mapping reprend les 300 entreprises numériques françaises, éditeurs de solutions et de plateformes. </w:t>
      </w:r>
    </w:p>
    <w:p w14:paraId="6995C637" w14:textId="77777777" w:rsidR="00DC3438" w:rsidRDefault="00DC3438">
      <w:pPr>
        <w:rPr>
          <w:b/>
          <w:sz w:val="20"/>
          <w:szCs w:val="20"/>
        </w:rPr>
      </w:pPr>
    </w:p>
    <w:p w14:paraId="31E228C6" w14:textId="77777777" w:rsidR="00DC3438" w:rsidRDefault="00732C03">
      <w:pPr>
        <w:rPr>
          <w:b/>
          <w:sz w:val="20"/>
          <w:szCs w:val="20"/>
        </w:rPr>
      </w:pPr>
      <w:r>
        <w:rPr>
          <w:b/>
          <w:sz w:val="20"/>
          <w:szCs w:val="20"/>
          <w:u w:val="single"/>
        </w:rPr>
        <w:t>Pour en savoir plus :</w:t>
      </w:r>
    </w:p>
    <w:p w14:paraId="4C430E98" w14:textId="77777777" w:rsidR="00DC3438" w:rsidRDefault="00732C03">
      <w:pPr>
        <w:rPr>
          <w:sz w:val="20"/>
          <w:szCs w:val="20"/>
        </w:rPr>
      </w:pPr>
      <w:r>
        <w:rPr>
          <w:sz w:val="20"/>
          <w:szCs w:val="20"/>
        </w:rPr>
        <w:t xml:space="preserve">IT Central Station : </w:t>
      </w:r>
      <w:hyperlink r:id="rId7">
        <w:r>
          <w:rPr>
            <w:color w:val="1155CC"/>
            <w:sz w:val="20"/>
            <w:szCs w:val="20"/>
            <w:u w:val="single"/>
          </w:rPr>
          <w:t>consulter les revues utilisateurs sur IT Central Station</w:t>
        </w:r>
      </w:hyperlink>
    </w:p>
    <w:p w14:paraId="4393AED1" w14:textId="77777777" w:rsidR="00DC3438" w:rsidRDefault="00732C03">
      <w:pPr>
        <w:rPr>
          <w:sz w:val="20"/>
          <w:szCs w:val="20"/>
        </w:rPr>
      </w:pPr>
      <w:r>
        <w:rPr>
          <w:sz w:val="20"/>
          <w:szCs w:val="20"/>
        </w:rPr>
        <w:t xml:space="preserve">G2 : </w:t>
      </w:r>
      <w:hyperlink r:id="rId8">
        <w:r>
          <w:rPr>
            <w:color w:val="1155CC"/>
            <w:sz w:val="20"/>
            <w:szCs w:val="20"/>
            <w:u w:val="single"/>
          </w:rPr>
          <w:t>accéder aux revues utilis</w:t>
        </w:r>
        <w:r>
          <w:rPr>
            <w:color w:val="1155CC"/>
            <w:sz w:val="20"/>
            <w:szCs w:val="20"/>
            <w:u w:val="single"/>
          </w:rPr>
          <w:t>ateurs sur G2</w:t>
        </w:r>
      </w:hyperlink>
      <w:r>
        <w:rPr>
          <w:sz w:val="20"/>
          <w:szCs w:val="20"/>
        </w:rPr>
        <w:t xml:space="preserve"> </w:t>
      </w:r>
      <w:r>
        <w:rPr>
          <w:sz w:val="20"/>
          <w:szCs w:val="20"/>
        </w:rPr>
        <w:br/>
        <w:t xml:space="preserve">Gartner Peer Insight : </w:t>
      </w:r>
      <w:hyperlink r:id="rId9">
        <w:r>
          <w:rPr>
            <w:color w:val="1155CC"/>
            <w:sz w:val="20"/>
            <w:szCs w:val="20"/>
            <w:u w:val="single"/>
          </w:rPr>
          <w:t>lire les revues utilisateurs finaux sur Gartner Peer Insight</w:t>
        </w:r>
      </w:hyperlink>
    </w:p>
    <w:p w14:paraId="13A65A5A" w14:textId="77777777" w:rsidR="00DC3438" w:rsidRDefault="00732C03">
      <w:pPr>
        <w:rPr>
          <w:color w:val="1155CC"/>
          <w:sz w:val="20"/>
          <w:szCs w:val="20"/>
          <w:u w:val="single"/>
        </w:rPr>
      </w:pPr>
      <w:r>
        <w:rPr>
          <w:sz w:val="20"/>
          <w:szCs w:val="20"/>
        </w:rPr>
        <w:t xml:space="preserve">Les Echos : </w:t>
      </w:r>
      <w:hyperlink r:id="rId10">
        <w:r>
          <w:rPr>
            <w:color w:val="1155CC"/>
            <w:sz w:val="20"/>
            <w:szCs w:val="20"/>
            <w:u w:val="single"/>
          </w:rPr>
          <w:t>parcourir le palmarès des Champions de la Croissance Les Echos</w:t>
        </w:r>
      </w:hyperlink>
      <w:r>
        <w:rPr>
          <w:sz w:val="20"/>
          <w:szCs w:val="20"/>
        </w:rPr>
        <w:br/>
        <w:t xml:space="preserve">Pôle </w:t>
      </w:r>
      <w:proofErr w:type="spellStart"/>
      <w:r>
        <w:rPr>
          <w:sz w:val="20"/>
          <w:szCs w:val="20"/>
        </w:rPr>
        <w:t>Systematic</w:t>
      </w:r>
      <w:proofErr w:type="spellEnd"/>
      <w:r>
        <w:rPr>
          <w:sz w:val="20"/>
          <w:szCs w:val="20"/>
        </w:rPr>
        <w:t xml:space="preserve"> Paris-Région : </w:t>
      </w:r>
      <w:hyperlink r:id="rId11">
        <w:r>
          <w:rPr>
            <w:color w:val="1155CC"/>
            <w:sz w:val="20"/>
            <w:szCs w:val="20"/>
            <w:u w:val="single"/>
          </w:rPr>
          <w:t xml:space="preserve">découvrir les champions 2020 distingués par le Pôle </w:t>
        </w:r>
        <w:proofErr w:type="spellStart"/>
        <w:r>
          <w:rPr>
            <w:color w:val="1155CC"/>
            <w:sz w:val="20"/>
            <w:szCs w:val="20"/>
            <w:u w:val="single"/>
          </w:rPr>
          <w:t>Systematic</w:t>
        </w:r>
        <w:proofErr w:type="spellEnd"/>
        <w:r>
          <w:rPr>
            <w:color w:val="1155CC"/>
            <w:sz w:val="20"/>
            <w:szCs w:val="20"/>
            <w:u w:val="single"/>
          </w:rPr>
          <w:t xml:space="preserve"> Paris-Région</w:t>
        </w:r>
      </w:hyperlink>
      <w:r>
        <w:rPr>
          <w:sz w:val="20"/>
          <w:szCs w:val="20"/>
        </w:rPr>
        <w:br/>
      </w:r>
    </w:p>
    <w:p w14:paraId="6FE4DAAD" w14:textId="77777777" w:rsidR="00DC3438" w:rsidRDefault="00DC3438">
      <w:pPr>
        <w:rPr>
          <w:color w:val="1155CC"/>
          <w:sz w:val="20"/>
          <w:szCs w:val="20"/>
          <w:u w:val="single"/>
        </w:rPr>
      </w:pPr>
    </w:p>
    <w:p w14:paraId="39A61097" w14:textId="77777777" w:rsidR="00DC3438" w:rsidRDefault="00DC3438">
      <w:pPr>
        <w:rPr>
          <w:color w:val="1155CC"/>
          <w:sz w:val="20"/>
          <w:szCs w:val="20"/>
          <w:u w:val="single"/>
        </w:rPr>
      </w:pPr>
    </w:p>
    <w:p w14:paraId="32D74081" w14:textId="77777777" w:rsidR="00DC3438" w:rsidRDefault="00DC3438">
      <w:pPr>
        <w:jc w:val="both"/>
        <w:rPr>
          <w:sz w:val="22"/>
          <w:szCs w:val="22"/>
        </w:rPr>
      </w:pPr>
    </w:p>
    <w:p w14:paraId="06D271EE" w14:textId="77777777" w:rsidR="00DC3438" w:rsidRDefault="00DC3438">
      <w:pPr>
        <w:jc w:val="both"/>
        <w:rPr>
          <w:sz w:val="22"/>
          <w:szCs w:val="22"/>
        </w:rPr>
      </w:pPr>
    </w:p>
    <w:p w14:paraId="52695B80" w14:textId="77777777" w:rsidR="00DC3438" w:rsidRDefault="00DC3438">
      <w:pPr>
        <w:jc w:val="both"/>
        <w:rPr>
          <w:sz w:val="22"/>
          <w:szCs w:val="22"/>
        </w:rPr>
      </w:pPr>
    </w:p>
    <w:p w14:paraId="2EE82580" w14:textId="77777777" w:rsidR="00DC3438" w:rsidRDefault="00DC3438">
      <w:pPr>
        <w:jc w:val="both"/>
        <w:rPr>
          <w:sz w:val="22"/>
          <w:szCs w:val="22"/>
        </w:rPr>
      </w:pPr>
    </w:p>
    <w:p w14:paraId="1AF37DD6" w14:textId="77777777" w:rsidR="00DC3438" w:rsidRDefault="00DC3438">
      <w:pPr>
        <w:pBdr>
          <w:top w:val="single" w:sz="6" w:space="1" w:color="000000"/>
          <w:bottom w:val="single" w:sz="6" w:space="1" w:color="000000"/>
        </w:pBdr>
        <w:jc w:val="both"/>
        <w:rPr>
          <w:sz w:val="22"/>
          <w:szCs w:val="22"/>
        </w:rPr>
      </w:pPr>
    </w:p>
    <w:p w14:paraId="0A2F4885" w14:textId="77777777" w:rsidR="00DC3438" w:rsidRDefault="00732C03">
      <w:pPr>
        <w:pBdr>
          <w:top w:val="single" w:sz="6" w:space="1" w:color="000000"/>
          <w:bottom w:val="single" w:sz="6" w:space="1" w:color="000000"/>
        </w:pBdr>
        <w:jc w:val="both"/>
        <w:rPr>
          <w:b/>
          <w:color w:val="000000"/>
          <w:sz w:val="20"/>
          <w:szCs w:val="20"/>
        </w:rPr>
      </w:pPr>
      <w:r>
        <w:rPr>
          <w:b/>
          <w:color w:val="000000"/>
          <w:sz w:val="20"/>
          <w:szCs w:val="20"/>
        </w:rPr>
        <w:t>A propos de Centreon</w:t>
      </w:r>
    </w:p>
    <w:p w14:paraId="52FDDE9F" w14:textId="77777777" w:rsidR="00DC3438" w:rsidRDefault="00732C03">
      <w:pPr>
        <w:pBdr>
          <w:top w:val="single" w:sz="6" w:space="1" w:color="000000"/>
          <w:bottom w:val="single" w:sz="6" w:space="1" w:color="000000"/>
        </w:pBdr>
        <w:jc w:val="both"/>
        <w:rPr>
          <w:sz w:val="20"/>
          <w:szCs w:val="20"/>
        </w:rPr>
      </w:pPr>
      <w:bookmarkStart w:id="0" w:name="_gjdgxs" w:colFirst="0" w:colLast="0"/>
      <w:bookmarkEnd w:id="0"/>
      <w:r>
        <w:rPr>
          <w:sz w:val="20"/>
          <w:szCs w:val="20"/>
        </w:rPr>
        <w:t xml:space="preserve">Centreon est un éditeur de logiciels de supervision </w:t>
      </w:r>
      <w:proofErr w:type="spellStart"/>
      <w:r>
        <w:rPr>
          <w:sz w:val="20"/>
          <w:szCs w:val="20"/>
        </w:rPr>
        <w:t>AIOps</w:t>
      </w:r>
      <w:proofErr w:type="spellEnd"/>
      <w:r>
        <w:rPr>
          <w:sz w:val="20"/>
          <w:szCs w:val="20"/>
        </w:rPr>
        <w:t xml:space="preserve"> qui permet</w:t>
      </w:r>
      <w:r>
        <w:rPr>
          <w:sz w:val="20"/>
          <w:szCs w:val="20"/>
        </w:rPr>
        <w:t xml:space="preserve"> continuité de service et excellence opérationnelle. Centrée métiers, la plateforme Centreon est reconnue pour sa capacité unique à superviser les infrastructures complexes et convergentes modernes du Cloud jusqu’à l’Edge. Entreprise indépendante, Centreon</w:t>
      </w:r>
      <w:r>
        <w:rPr>
          <w:sz w:val="20"/>
          <w:szCs w:val="20"/>
        </w:rPr>
        <w:t xml:space="preserve"> a été fondée en 2005 sur la base d’un socle open source qu’elle continue de développer et compte une communauté mondiale de 200 000 contributeurs. Aujourd'hui, des organisations publiques et des entreprises internationales de toutes tailles et de tous sec</w:t>
      </w:r>
      <w:r>
        <w:rPr>
          <w:sz w:val="20"/>
          <w:szCs w:val="20"/>
        </w:rPr>
        <w:t>teurs font confiance à Centreon. Ses sièges sociaux sont situés à Paris et à Toronto, avec des bureaux à Genève, Luxembourg et Toulouse. Pour plus d'informations, visitez le site</w:t>
      </w:r>
      <w:hyperlink r:id="rId12">
        <w:r>
          <w:rPr>
            <w:sz w:val="20"/>
            <w:szCs w:val="20"/>
          </w:rPr>
          <w:t xml:space="preserve"> </w:t>
        </w:r>
      </w:hyperlink>
      <w:hyperlink r:id="rId13">
        <w:r>
          <w:rPr>
            <w:color w:val="1155CC"/>
            <w:sz w:val="20"/>
            <w:szCs w:val="20"/>
            <w:u w:val="single"/>
          </w:rPr>
          <w:t>centreon.com</w:t>
        </w:r>
      </w:hyperlink>
      <w:r>
        <w:rPr>
          <w:sz w:val="20"/>
          <w:szCs w:val="20"/>
        </w:rPr>
        <w:t xml:space="preserve">. </w:t>
      </w:r>
    </w:p>
    <w:p w14:paraId="70525E76" w14:textId="77777777" w:rsidR="00DC3438" w:rsidRDefault="00DC3438">
      <w:pPr>
        <w:pBdr>
          <w:top w:val="single" w:sz="6" w:space="1" w:color="000000"/>
          <w:bottom w:val="single" w:sz="6" w:space="1" w:color="000000"/>
        </w:pBdr>
        <w:jc w:val="both"/>
        <w:rPr>
          <w:sz w:val="20"/>
          <w:szCs w:val="20"/>
        </w:rPr>
      </w:pPr>
      <w:bookmarkStart w:id="1" w:name="_fo151fk7cq4r" w:colFirst="0" w:colLast="0"/>
      <w:bookmarkEnd w:id="1"/>
    </w:p>
    <w:p w14:paraId="22FED9DE" w14:textId="77777777" w:rsidR="00DC3438" w:rsidRDefault="00DC3438">
      <w:pPr>
        <w:jc w:val="both"/>
        <w:rPr>
          <w:b/>
          <w:sz w:val="20"/>
          <w:szCs w:val="20"/>
        </w:rPr>
      </w:pPr>
    </w:p>
    <w:p w14:paraId="25F8DD03" w14:textId="77777777" w:rsidR="00DC3438" w:rsidRDefault="00732C03">
      <w:pPr>
        <w:jc w:val="both"/>
        <w:rPr>
          <w:b/>
          <w:color w:val="000000"/>
          <w:sz w:val="20"/>
          <w:szCs w:val="20"/>
        </w:rPr>
      </w:pPr>
      <w:r>
        <w:rPr>
          <w:b/>
          <w:color w:val="000000"/>
          <w:sz w:val="20"/>
          <w:szCs w:val="20"/>
        </w:rPr>
        <w:t>Contacts Presse Centreon</w:t>
      </w:r>
    </w:p>
    <w:p w14:paraId="57437AE1" w14:textId="77777777" w:rsidR="00DC3438" w:rsidRPr="00E63FEB" w:rsidRDefault="00732C03">
      <w:pPr>
        <w:jc w:val="both"/>
        <w:rPr>
          <w:color w:val="000000"/>
          <w:sz w:val="20"/>
          <w:szCs w:val="20"/>
          <w:lang w:val="en-US"/>
        </w:rPr>
      </w:pPr>
      <w:r w:rsidRPr="00E63FEB">
        <w:rPr>
          <w:color w:val="000000"/>
          <w:sz w:val="20"/>
          <w:szCs w:val="20"/>
          <w:lang w:val="en-US"/>
        </w:rPr>
        <w:t>Maryl</w:t>
      </w:r>
      <w:r w:rsidRPr="00E63FEB">
        <w:rPr>
          <w:sz w:val="20"/>
          <w:szCs w:val="20"/>
          <w:lang w:val="en-US"/>
        </w:rPr>
        <w:t>e</w:t>
      </w:r>
      <w:r w:rsidRPr="00E63FEB">
        <w:rPr>
          <w:color w:val="000000"/>
          <w:sz w:val="20"/>
          <w:szCs w:val="20"/>
          <w:lang w:val="en-US"/>
        </w:rPr>
        <w:t xml:space="preserve">ne Durand – </w:t>
      </w:r>
      <w:proofErr w:type="spellStart"/>
      <w:r w:rsidRPr="00E63FEB">
        <w:rPr>
          <w:color w:val="000000"/>
          <w:sz w:val="20"/>
          <w:szCs w:val="20"/>
          <w:lang w:val="en-US"/>
        </w:rPr>
        <w:t>Centreon</w:t>
      </w:r>
      <w:proofErr w:type="spellEnd"/>
      <w:r w:rsidRPr="00E63FEB">
        <w:rPr>
          <w:color w:val="000000"/>
          <w:sz w:val="20"/>
          <w:szCs w:val="20"/>
          <w:lang w:val="en-US"/>
        </w:rPr>
        <w:t xml:space="preserve"> - </w:t>
      </w:r>
      <w:hyperlink r:id="rId14">
        <w:r w:rsidRPr="00E63FEB">
          <w:rPr>
            <w:color w:val="1155CC"/>
            <w:sz w:val="20"/>
            <w:szCs w:val="20"/>
            <w:u w:val="single"/>
            <w:lang w:val="en-US"/>
          </w:rPr>
          <w:t>mdurand@centreon.com</w:t>
        </w:r>
      </w:hyperlink>
      <w:r w:rsidRPr="00E63FEB">
        <w:rPr>
          <w:color w:val="000000"/>
          <w:sz w:val="20"/>
          <w:szCs w:val="20"/>
          <w:lang w:val="en-US"/>
        </w:rPr>
        <w:t xml:space="preserve"> - 06 </w:t>
      </w:r>
      <w:r w:rsidRPr="00E63FEB">
        <w:rPr>
          <w:sz w:val="20"/>
          <w:szCs w:val="20"/>
          <w:lang w:val="en-US"/>
        </w:rPr>
        <w:t>16 90 43 40</w:t>
      </w:r>
    </w:p>
    <w:p w14:paraId="52CDEBD2" w14:textId="77777777" w:rsidR="00DC3438" w:rsidRPr="00E63FEB" w:rsidRDefault="00732C03">
      <w:pPr>
        <w:jc w:val="both"/>
        <w:rPr>
          <w:color w:val="000000"/>
          <w:sz w:val="20"/>
          <w:szCs w:val="20"/>
          <w:lang w:val="en-US"/>
        </w:rPr>
      </w:pPr>
      <w:r w:rsidRPr="00E63FEB">
        <w:rPr>
          <w:color w:val="000000"/>
          <w:sz w:val="20"/>
          <w:szCs w:val="20"/>
          <w:lang w:val="en-US"/>
        </w:rPr>
        <w:t xml:space="preserve">Antoine Boulay – AB advisory – </w:t>
      </w:r>
      <w:hyperlink r:id="rId15">
        <w:r w:rsidRPr="00E63FEB">
          <w:rPr>
            <w:color w:val="0000FF"/>
            <w:sz w:val="20"/>
            <w:szCs w:val="20"/>
            <w:u w:val="single"/>
            <w:lang w:val="en-US"/>
          </w:rPr>
          <w:t>ab@abadvisory.fr</w:t>
        </w:r>
      </w:hyperlink>
      <w:r w:rsidRPr="00E63FEB">
        <w:rPr>
          <w:color w:val="000000"/>
          <w:sz w:val="20"/>
          <w:szCs w:val="20"/>
          <w:lang w:val="en-US"/>
        </w:rPr>
        <w:t xml:space="preserve"> – 06 25 16 13 29</w:t>
      </w:r>
    </w:p>
    <w:p w14:paraId="40DCA836" w14:textId="77777777" w:rsidR="00DC3438" w:rsidRPr="00E63FEB" w:rsidRDefault="00732C03">
      <w:pPr>
        <w:jc w:val="both"/>
        <w:rPr>
          <w:color w:val="000000"/>
          <w:sz w:val="20"/>
          <w:szCs w:val="20"/>
          <w:lang w:val="en-US"/>
        </w:rPr>
      </w:pPr>
      <w:r w:rsidRPr="00E63FEB">
        <w:rPr>
          <w:color w:val="000000"/>
          <w:sz w:val="20"/>
          <w:szCs w:val="20"/>
          <w:lang w:val="en-US"/>
        </w:rPr>
        <w:t xml:space="preserve">Anne-Charlotte </w:t>
      </w:r>
      <w:proofErr w:type="spellStart"/>
      <w:r w:rsidRPr="00E63FEB">
        <w:rPr>
          <w:color w:val="000000"/>
          <w:sz w:val="20"/>
          <w:szCs w:val="20"/>
          <w:lang w:val="en-US"/>
        </w:rPr>
        <w:t>Dudicourt</w:t>
      </w:r>
      <w:proofErr w:type="spellEnd"/>
      <w:r w:rsidRPr="00E63FEB">
        <w:rPr>
          <w:color w:val="000000"/>
          <w:sz w:val="20"/>
          <w:szCs w:val="20"/>
          <w:lang w:val="en-US"/>
        </w:rPr>
        <w:t xml:space="preserve"> – AB Advisory – </w:t>
      </w:r>
      <w:hyperlink r:id="rId16">
        <w:r w:rsidRPr="00E63FEB">
          <w:rPr>
            <w:color w:val="0000FF"/>
            <w:sz w:val="20"/>
            <w:szCs w:val="20"/>
            <w:u w:val="single"/>
            <w:lang w:val="en-US"/>
          </w:rPr>
          <w:t>acd@abadvisory.fr</w:t>
        </w:r>
      </w:hyperlink>
      <w:r w:rsidRPr="00E63FEB">
        <w:rPr>
          <w:color w:val="000000"/>
          <w:sz w:val="20"/>
          <w:szCs w:val="20"/>
          <w:lang w:val="en-US"/>
        </w:rPr>
        <w:t xml:space="preserve"> – 06 47 90 28 30</w:t>
      </w:r>
    </w:p>
    <w:sectPr w:rsidR="00DC3438" w:rsidRPr="00E63FEB">
      <w:headerReference w:type="default" r:id="rId17"/>
      <w:footerReference w:type="default" r:id="rId18"/>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0F20" w14:textId="77777777" w:rsidR="00732C03" w:rsidRDefault="00732C03">
      <w:r>
        <w:separator/>
      </w:r>
    </w:p>
  </w:endnote>
  <w:endnote w:type="continuationSeparator" w:id="0">
    <w:p w14:paraId="3F639E20" w14:textId="77777777" w:rsidR="00732C03" w:rsidRDefault="0073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5F3D" w14:textId="77777777" w:rsidR="00DC3438" w:rsidRDefault="00732C0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E63FEB">
      <w:rPr>
        <w:color w:val="000000"/>
      </w:rPr>
      <w:fldChar w:fldCharType="separate"/>
    </w:r>
    <w:r w:rsidR="00E63FEB">
      <w:rPr>
        <w:noProof/>
        <w:color w:val="000000"/>
      </w:rPr>
      <w:t>1</w:t>
    </w:r>
    <w:r>
      <w:rPr>
        <w:color w:val="000000"/>
      </w:rPr>
      <w:fldChar w:fldCharType="end"/>
    </w:r>
  </w:p>
  <w:p w14:paraId="77EB845E" w14:textId="77777777" w:rsidR="00DC3438" w:rsidRDefault="00DC343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8CFF" w14:textId="77777777" w:rsidR="00732C03" w:rsidRDefault="00732C03">
      <w:r>
        <w:separator/>
      </w:r>
    </w:p>
  </w:footnote>
  <w:footnote w:type="continuationSeparator" w:id="0">
    <w:p w14:paraId="0E29FA26" w14:textId="77777777" w:rsidR="00732C03" w:rsidRDefault="0073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BD64" w14:textId="77777777" w:rsidR="00DC3438" w:rsidRDefault="00732C03">
    <w:pPr>
      <w:pBdr>
        <w:top w:val="nil"/>
        <w:left w:val="nil"/>
        <w:bottom w:val="nil"/>
        <w:right w:val="nil"/>
        <w:between w:val="nil"/>
      </w:pBdr>
      <w:tabs>
        <w:tab w:val="center" w:pos="4536"/>
        <w:tab w:val="right" w:pos="9072"/>
      </w:tabs>
      <w:rPr>
        <w:color w:val="000000"/>
      </w:rPr>
    </w:pPr>
    <w:r>
      <w:rPr>
        <w:color w:val="000000"/>
      </w:rPr>
      <w:t xml:space="preserve">                                                                                       </w:t>
    </w:r>
    <w:r>
      <w:rPr>
        <w:noProof/>
      </w:rPr>
      <w:drawing>
        <wp:anchor distT="0" distB="0" distL="114300" distR="114300" simplePos="0" relativeHeight="251658240" behindDoc="0" locked="0" layoutInCell="1" hidden="0" allowOverlap="1" wp14:anchorId="7A0E22FE" wp14:editId="0B616A7B">
          <wp:simplePos x="0" y="0"/>
          <wp:positionH relativeFrom="column">
            <wp:posOffset>1</wp:posOffset>
          </wp:positionH>
          <wp:positionV relativeFrom="paragraph">
            <wp:posOffset>11430</wp:posOffset>
          </wp:positionV>
          <wp:extent cx="2525395" cy="622300"/>
          <wp:effectExtent l="0" t="0" r="0" b="0"/>
          <wp:wrapSquare wrapText="bothSides" distT="0" distB="0" distL="114300" distR="114300"/>
          <wp:docPr id="1" name="image1.png" descr="https://lh5.googleusercontent.com/VL8mzx5AsJM_BNjGuOI0wUbm7KNfm9Kog3ORRjc1ZzG_bV_shjzLOPLQZ8AiuqBrEgDo4zsJ7jEAV7a8lmVtl4DnYjd816r0yfrEmeU6TycFA7b7ur3jFdTRR6ARba-4Y5I5y5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L8mzx5AsJM_BNjGuOI0wUbm7KNfm9Kog3ORRjc1ZzG_bV_shjzLOPLQZ8AiuqBrEgDo4zsJ7jEAV7a8lmVtl4DnYjd816r0yfrEmeU6TycFA7b7ur3jFdTRR6ARba-4Y5I5y54"/>
                  <pic:cNvPicPr preferRelativeResize="0"/>
                </pic:nvPicPr>
                <pic:blipFill>
                  <a:blip r:embed="rId1"/>
                  <a:srcRect/>
                  <a:stretch>
                    <a:fillRect/>
                  </a:stretch>
                </pic:blipFill>
                <pic:spPr>
                  <a:xfrm>
                    <a:off x="0" y="0"/>
                    <a:ext cx="2525395"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E3E90"/>
    <w:multiLevelType w:val="multilevel"/>
    <w:tmpl w:val="DB40E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38"/>
    <w:rsid w:val="00732C03"/>
    <w:rsid w:val="00DC3438"/>
    <w:rsid w:val="00E63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188A"/>
  <w15:docId w15:val="{3AF2D011-122D-46FB-8B91-2A54589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2.com/categories/container-monitoring" TargetMode="External"/><Relationship Id="rId13" Type="http://schemas.openxmlformats.org/officeDocument/2006/relationships/hyperlink" Target="http://www.centreo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tcentralstation.com/products/centreon-reviews" TargetMode="External"/><Relationship Id="rId12" Type="http://schemas.openxmlformats.org/officeDocument/2006/relationships/hyperlink" Target="http://www.centreo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d@abadvisory.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stematic-paris-region.org/fr/actualite/systematic-paris-region-devoile-ses-5-champions-2020-amarisoft-centreon-dataiku-deveryware-et-oxand/" TargetMode="External"/><Relationship Id="rId5" Type="http://schemas.openxmlformats.org/officeDocument/2006/relationships/footnotes" Target="footnotes.xml"/><Relationship Id="rId15" Type="http://schemas.openxmlformats.org/officeDocument/2006/relationships/hyperlink" Target="mailto:ab@abadvisory.fr" TargetMode="External"/><Relationship Id="rId10" Type="http://schemas.openxmlformats.org/officeDocument/2006/relationships/hyperlink" Target="https://media.lesechos.fr/infographie/champions_croissance_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tner.com/reviews/market/it-infrastructure-monitoring-tools/vendor/centreon/product/centreon-it-edition" TargetMode="External"/><Relationship Id="rId14" Type="http://schemas.openxmlformats.org/officeDocument/2006/relationships/hyperlink" Target="mailto:mdurand@cent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3934</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Marylene Durand</dc:creator>
  <cp:lastModifiedBy>Marylene Durand</cp:lastModifiedBy>
  <cp:revision>2</cp:revision>
  <dcterms:created xsi:type="dcterms:W3CDTF">2020-07-07T08:34:00Z</dcterms:created>
  <dcterms:modified xsi:type="dcterms:W3CDTF">2020-07-07T08:34:00Z</dcterms:modified>
</cp:coreProperties>
</file>